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25" w:rsidRPr="00075053" w:rsidRDefault="005D1325" w:rsidP="005D132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bookmarkStart w:id="0" w:name="_GoBack"/>
      <w:bookmarkEnd w:id="0"/>
      <w:r w:rsidRPr="00075053">
        <w:rPr>
          <w:rFonts w:eastAsia="Times New Roman" w:cstheme="minorHAnsi"/>
          <w:b/>
          <w:bCs/>
          <w:sz w:val="36"/>
          <w:szCs w:val="36"/>
        </w:rPr>
        <w:t>Interpreter Guidelines for</w:t>
      </w:r>
      <w:r>
        <w:rPr>
          <w:rFonts w:eastAsia="Times New Roman" w:cstheme="minorHAnsi"/>
          <w:b/>
          <w:bCs/>
          <w:sz w:val="36"/>
          <w:szCs w:val="36"/>
        </w:rPr>
        <w:t xml:space="preserve"> Meetings,</w:t>
      </w:r>
      <w:r w:rsidRPr="00075053">
        <w:rPr>
          <w:rFonts w:eastAsia="Times New Roman" w:cstheme="minorHAnsi"/>
          <w:b/>
          <w:bCs/>
          <w:sz w:val="36"/>
          <w:szCs w:val="36"/>
        </w:rPr>
        <w:t xml:space="preserve"> Workshops and Events </w:t>
      </w:r>
    </w:p>
    <w:p w:rsidR="005D1325" w:rsidRPr="008237D5" w:rsidRDefault="005D1325" w:rsidP="005D132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8237D5">
        <w:rPr>
          <w:rFonts w:eastAsia="Times New Roman" w:cstheme="minorHAnsi"/>
          <w:b/>
          <w:bCs/>
          <w:noProof/>
          <w:sz w:val="24"/>
          <w:szCs w:val="24"/>
        </w:rPr>
        <w:drawing>
          <wp:inline distT="0" distB="0" distL="0" distR="0" wp14:anchorId="722C5178" wp14:editId="293E62BB">
            <wp:extent cx="4962525" cy="971550"/>
            <wp:effectExtent l="0" t="0" r="9525" b="0"/>
            <wp:docPr id="1" name="Picture 1" descr="https://myaccess.rit.edu/2/Pool/Images/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access.rit.edu/2/Pool/Images/coll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D5" w:rsidRPr="00C94602" w:rsidRDefault="008237D5" w:rsidP="00371E22">
      <w:pPr>
        <w:shd w:val="clear" w:color="auto" w:fill="FFFFFF"/>
        <w:rPr>
          <w:rFonts w:eastAsia="Times New Roman" w:cstheme="minorHAnsi"/>
          <w:b/>
          <w:sz w:val="28"/>
          <w:szCs w:val="28"/>
        </w:rPr>
      </w:pPr>
      <w:r w:rsidRPr="00C94602">
        <w:rPr>
          <w:rFonts w:eastAsia="Times New Roman" w:cstheme="minorHAnsi"/>
          <w:b/>
          <w:sz w:val="28"/>
          <w:szCs w:val="28"/>
        </w:rPr>
        <w:t>Zoom Event Interpreter Tips</w:t>
      </w:r>
    </w:p>
    <w:p w:rsidR="00371E22" w:rsidRDefault="009B78A2" w:rsidP="00371E22">
      <w:pPr>
        <w:shd w:val="clear" w:color="auto" w:fill="FFFFFF"/>
        <w:rPr>
          <w:rFonts w:ascii="Calibri" w:eastAsia="Times New Roman" w:hAnsi="Calibri" w:cs="Calibri"/>
          <w:color w:val="212121"/>
        </w:rPr>
      </w:pPr>
      <w:r>
        <w:rPr>
          <w:rFonts w:eastAsia="Times New Roman" w:cstheme="minorHAnsi"/>
          <w:sz w:val="24"/>
          <w:szCs w:val="24"/>
        </w:rPr>
        <w:t>1.</w:t>
      </w:r>
      <w:r w:rsidR="00614302">
        <w:rPr>
          <w:rFonts w:eastAsia="Times New Roman" w:cstheme="minorHAnsi"/>
          <w:sz w:val="24"/>
          <w:szCs w:val="24"/>
        </w:rPr>
        <w:t xml:space="preserve"> </w:t>
      </w:r>
      <w:r w:rsidR="00614302" w:rsidRPr="00614302">
        <w:rPr>
          <w:rFonts w:eastAsia="Times New Roman" w:cstheme="minorHAnsi"/>
          <w:b/>
          <w:sz w:val="24"/>
          <w:szCs w:val="24"/>
        </w:rPr>
        <w:t>P</w:t>
      </w:r>
      <w:r w:rsidR="000E78EE" w:rsidRPr="00614302">
        <w:rPr>
          <w:rFonts w:eastAsia="Times New Roman" w:cstheme="minorHAnsi"/>
          <w:b/>
          <w:sz w:val="24"/>
          <w:szCs w:val="24"/>
        </w:rPr>
        <w:t>owerPoint</w:t>
      </w:r>
      <w:r w:rsidR="00614302" w:rsidRPr="00614302">
        <w:rPr>
          <w:rFonts w:eastAsia="Times New Roman" w:cstheme="minorHAnsi"/>
          <w:b/>
          <w:sz w:val="24"/>
          <w:szCs w:val="24"/>
        </w:rPr>
        <w:t xml:space="preserve"> or Google Slides</w:t>
      </w:r>
      <w:r w:rsidR="008D722E">
        <w:rPr>
          <w:rFonts w:eastAsia="Times New Roman" w:cstheme="minorHAnsi"/>
          <w:sz w:val="24"/>
          <w:szCs w:val="24"/>
        </w:rPr>
        <w:t>- Share</w:t>
      </w:r>
      <w:r w:rsidR="000E78EE">
        <w:rPr>
          <w:rFonts w:eastAsia="Times New Roman" w:cstheme="minorHAnsi"/>
          <w:sz w:val="24"/>
          <w:szCs w:val="24"/>
        </w:rPr>
        <w:t xml:space="preserve"> your PowerPoint as a virtual background. </w:t>
      </w:r>
      <w:r w:rsidR="00371E22">
        <w:rPr>
          <w:rFonts w:eastAsia="Times New Roman" w:cstheme="minorHAnsi"/>
          <w:sz w:val="24"/>
          <w:szCs w:val="24"/>
        </w:rPr>
        <w:t xml:space="preserve"> </w:t>
      </w:r>
      <w:r w:rsidR="00C4210B">
        <w:rPr>
          <w:rFonts w:eastAsia="Times New Roman" w:cstheme="minorHAnsi"/>
          <w:sz w:val="24"/>
          <w:szCs w:val="24"/>
        </w:rPr>
        <w:t xml:space="preserve">Use side-by-side option with the interpreter and you showing up in front of the PowerPoint. </w:t>
      </w:r>
      <w:r w:rsidR="00371E22">
        <w:rPr>
          <w:rFonts w:eastAsia="Times New Roman" w:cstheme="minorHAnsi"/>
          <w:sz w:val="24"/>
          <w:szCs w:val="24"/>
        </w:rPr>
        <w:t xml:space="preserve">You will appear in front of the PowerPoint and can move your picture. </w:t>
      </w:r>
      <w:r w:rsidR="000E78EE">
        <w:rPr>
          <w:rFonts w:eastAsia="Times New Roman" w:cstheme="minorHAnsi"/>
          <w:sz w:val="24"/>
          <w:szCs w:val="24"/>
        </w:rPr>
        <w:t xml:space="preserve">Directions are here: </w:t>
      </w:r>
      <w:hyperlink r:id="rId5" w:history="1">
        <w:r w:rsidR="00371E22">
          <w:rPr>
            <w:rStyle w:val="Hyperlink"/>
            <w:rFonts w:ascii="Calibri" w:eastAsia="Times New Roman" w:hAnsi="Calibri" w:cs="Calibri"/>
          </w:rPr>
          <w:t>https://support.zoom.us/hc/en-us/articles/360046912351-Sharing-slides-as-a-Virtual-Background?mobile_site=true</w:t>
        </w:r>
      </w:hyperlink>
    </w:p>
    <w:p w:rsidR="00371E22" w:rsidRPr="00C94602" w:rsidRDefault="003D3B2A" w:rsidP="00371E22">
      <w:pPr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</w:rPr>
      </w:pPr>
      <w:r w:rsidRPr="00C94602">
        <w:rPr>
          <w:rFonts w:ascii="Calibri" w:eastAsia="Times New Roman" w:hAnsi="Calibri" w:cs="Calibri"/>
          <w:color w:val="212121"/>
          <w:sz w:val="24"/>
          <w:szCs w:val="24"/>
        </w:rPr>
        <w:t xml:space="preserve">2. </w:t>
      </w:r>
      <w:r w:rsidRPr="00C94602">
        <w:rPr>
          <w:rFonts w:ascii="Calibri" w:eastAsia="Times New Roman" w:hAnsi="Calibri" w:cs="Calibri"/>
          <w:b/>
          <w:color w:val="212121"/>
          <w:sz w:val="24"/>
          <w:szCs w:val="24"/>
        </w:rPr>
        <w:t>Co-host—</w:t>
      </w:r>
      <w:r w:rsidRPr="00C94602">
        <w:rPr>
          <w:rFonts w:ascii="Calibri" w:eastAsia="Times New Roman" w:hAnsi="Calibri" w:cs="Calibri"/>
          <w:color w:val="212121"/>
          <w:sz w:val="24"/>
          <w:szCs w:val="24"/>
        </w:rPr>
        <w:t>Make the interpreter co-host. The attendee can “pin” the interpreter if needed.</w:t>
      </w:r>
    </w:p>
    <w:p w:rsidR="00DE4EDA" w:rsidRPr="00C94602" w:rsidRDefault="00DE4EDA" w:rsidP="00371E22">
      <w:pPr>
        <w:shd w:val="clear" w:color="auto" w:fill="FFFFFF"/>
        <w:rPr>
          <w:rFonts w:ascii="Calibri" w:eastAsia="Times New Roman" w:hAnsi="Calibri" w:cs="Calibri"/>
          <w:color w:val="212121"/>
          <w:sz w:val="24"/>
          <w:szCs w:val="24"/>
        </w:rPr>
      </w:pPr>
      <w:r w:rsidRPr="00C94602">
        <w:rPr>
          <w:rFonts w:ascii="Calibri" w:eastAsia="Times New Roman" w:hAnsi="Calibri" w:cs="Calibri"/>
          <w:color w:val="212121"/>
          <w:sz w:val="24"/>
          <w:szCs w:val="24"/>
        </w:rPr>
        <w:t xml:space="preserve">3. </w:t>
      </w:r>
      <w:r w:rsidRPr="00C94602">
        <w:rPr>
          <w:rFonts w:ascii="Calibri" w:eastAsia="Times New Roman" w:hAnsi="Calibri" w:cs="Calibri"/>
          <w:b/>
          <w:color w:val="212121"/>
          <w:sz w:val="24"/>
          <w:szCs w:val="24"/>
        </w:rPr>
        <w:t>Transcription feature</w:t>
      </w:r>
      <w:r w:rsidRPr="00C94602">
        <w:rPr>
          <w:rFonts w:ascii="Calibri" w:eastAsia="Times New Roman" w:hAnsi="Calibri" w:cs="Calibri"/>
          <w:color w:val="212121"/>
          <w:sz w:val="24"/>
          <w:szCs w:val="24"/>
        </w:rPr>
        <w:t>—Turn on as both the deaf attendee and interpreter find this helpful</w:t>
      </w:r>
      <w:r w:rsidR="00C4210B">
        <w:rPr>
          <w:rFonts w:ascii="Calibri" w:eastAsia="Times New Roman" w:hAnsi="Calibri" w:cs="Calibri"/>
          <w:color w:val="212121"/>
          <w:sz w:val="24"/>
          <w:szCs w:val="24"/>
        </w:rPr>
        <w:t>. If appropriate, record the session for those unable to attend or for review.</w:t>
      </w:r>
    </w:p>
    <w:p w:rsidR="00770475" w:rsidRPr="00DE4EDA" w:rsidRDefault="00DE4EDA" w:rsidP="00371E22">
      <w:pPr>
        <w:shd w:val="clear" w:color="auto" w:fill="FFFFFF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Calibri"/>
          <w:color w:val="212121"/>
        </w:rPr>
        <w:t>4</w:t>
      </w:r>
      <w:r w:rsidR="009A1C0A">
        <w:rPr>
          <w:rFonts w:ascii="Calibri" w:eastAsia="Times New Roman" w:hAnsi="Calibri" w:cs="Calibri"/>
          <w:color w:val="212121"/>
        </w:rPr>
        <w:t xml:space="preserve">  </w:t>
      </w:r>
      <w:r>
        <w:rPr>
          <w:rFonts w:ascii="Calibri" w:eastAsia="Times New Roman" w:hAnsi="Calibri" w:cs="Calibri"/>
          <w:color w:val="212121"/>
        </w:rPr>
        <w:t xml:space="preserve"> </w:t>
      </w:r>
      <w:r w:rsidR="00770475" w:rsidRPr="00EF56A2">
        <w:rPr>
          <w:rFonts w:eastAsia="Times New Roman" w:cstheme="minorHAnsi"/>
          <w:b/>
          <w:bCs/>
          <w:sz w:val="24"/>
          <w:szCs w:val="24"/>
        </w:rPr>
        <w:t xml:space="preserve">Pre-event preparation. </w:t>
      </w:r>
      <w:r w:rsidR="00770475" w:rsidRPr="00075053">
        <w:rPr>
          <w:rFonts w:eastAsia="Times New Roman" w:cstheme="minorHAnsi"/>
          <w:sz w:val="24"/>
          <w:szCs w:val="24"/>
        </w:rPr>
        <w:t>Providing printed and audio materials, outlines, and notes prior to the event enables the interpreter to anticipate and clearly convey your message.  </w:t>
      </w:r>
      <w:r w:rsidR="006038E2" w:rsidRPr="00EF56A2">
        <w:rPr>
          <w:rFonts w:eastAsia="Times New Roman" w:cstheme="minorHAnsi"/>
          <w:sz w:val="24"/>
          <w:szCs w:val="24"/>
        </w:rPr>
        <w:t>Clarify unique vocabulary, </w:t>
      </w:r>
      <w:r w:rsidR="006038E2" w:rsidRPr="00075053">
        <w:rPr>
          <w:rFonts w:eastAsia="Times New Roman" w:cstheme="minorHAnsi"/>
          <w:sz w:val="24"/>
          <w:szCs w:val="24"/>
        </w:rPr>
        <w:t>te</w:t>
      </w:r>
      <w:r w:rsidR="006038E2">
        <w:rPr>
          <w:rFonts w:eastAsia="Times New Roman" w:cstheme="minorHAnsi"/>
          <w:sz w:val="24"/>
          <w:szCs w:val="24"/>
        </w:rPr>
        <w:t xml:space="preserve">chnical terms, </w:t>
      </w:r>
      <w:r w:rsidR="008D722E">
        <w:rPr>
          <w:rFonts w:eastAsia="Times New Roman" w:cstheme="minorHAnsi"/>
          <w:sz w:val="24"/>
          <w:szCs w:val="24"/>
        </w:rPr>
        <w:t>acronyms, and</w:t>
      </w:r>
      <w:r w:rsidR="006038E2">
        <w:rPr>
          <w:rFonts w:eastAsia="Times New Roman" w:cstheme="minorHAnsi"/>
          <w:sz w:val="24"/>
          <w:szCs w:val="24"/>
        </w:rPr>
        <w:t xml:space="preserve"> jargon. </w:t>
      </w:r>
      <w:r w:rsidR="00770475" w:rsidRPr="00075053">
        <w:rPr>
          <w:rFonts w:eastAsia="Times New Roman" w:cstheme="minorHAnsi"/>
          <w:sz w:val="24"/>
          <w:szCs w:val="24"/>
        </w:rPr>
        <w:t>We also ask that if you have any questions about working with an interpreter, please speak to the interpreter before the event begins to disc</w:t>
      </w:r>
      <w:r w:rsidR="00770475">
        <w:rPr>
          <w:rFonts w:eastAsia="Times New Roman" w:cstheme="minorHAnsi"/>
          <w:sz w:val="24"/>
          <w:szCs w:val="24"/>
        </w:rPr>
        <w:t>uss any questions you may have.</w:t>
      </w:r>
    </w:p>
    <w:p w:rsidR="00460CB1" w:rsidRDefault="00C06A26" w:rsidP="00371E22">
      <w:pPr>
        <w:shd w:val="clear" w:color="auto" w:fill="FFFFFF"/>
        <w:rPr>
          <w:rFonts w:eastAsia="Times New Roman" w:cstheme="minorHAnsi"/>
          <w:sz w:val="24"/>
          <w:szCs w:val="24"/>
        </w:rPr>
      </w:pPr>
      <w:r>
        <w:rPr>
          <w:rFonts w:ascii="Calibri" w:eastAsia="Times New Roman" w:hAnsi="Calibri" w:cs="Calibri"/>
          <w:color w:val="212121"/>
        </w:rPr>
        <w:t xml:space="preserve">5.  </w:t>
      </w:r>
      <w:r w:rsidR="009234F9" w:rsidRPr="00EF56A2">
        <w:rPr>
          <w:rFonts w:eastAsia="Times New Roman" w:cstheme="minorHAnsi"/>
          <w:b/>
          <w:bCs/>
          <w:sz w:val="24"/>
          <w:szCs w:val="24"/>
        </w:rPr>
        <w:t>Speak Naturally</w:t>
      </w:r>
      <w:r w:rsidR="005F5E55">
        <w:rPr>
          <w:rFonts w:eastAsia="Times New Roman" w:cstheme="minorHAnsi"/>
          <w:sz w:val="24"/>
          <w:szCs w:val="24"/>
        </w:rPr>
        <w:t xml:space="preserve">. </w:t>
      </w:r>
      <w:r w:rsidR="009234F9" w:rsidRPr="00075053">
        <w:rPr>
          <w:rFonts w:eastAsia="Times New Roman" w:cstheme="minorHAnsi"/>
          <w:sz w:val="24"/>
          <w:szCs w:val="24"/>
        </w:rPr>
        <w:t>Speak at your n</w:t>
      </w:r>
      <w:r w:rsidR="005F5E55">
        <w:rPr>
          <w:rFonts w:eastAsia="Times New Roman" w:cstheme="minorHAnsi"/>
          <w:sz w:val="24"/>
          <w:szCs w:val="24"/>
        </w:rPr>
        <w:t xml:space="preserve">ormal or slightly slower </w:t>
      </w:r>
      <w:r w:rsidR="008D722E">
        <w:rPr>
          <w:rFonts w:eastAsia="Times New Roman" w:cstheme="minorHAnsi"/>
          <w:sz w:val="24"/>
          <w:szCs w:val="24"/>
        </w:rPr>
        <w:t>pace.</w:t>
      </w:r>
      <w:r w:rsidR="008D722E" w:rsidRPr="00075053">
        <w:rPr>
          <w:rFonts w:eastAsia="Times New Roman" w:cstheme="minorHAnsi"/>
          <w:sz w:val="24"/>
          <w:szCs w:val="24"/>
        </w:rPr>
        <w:t xml:space="preserve"> Interpreters</w:t>
      </w:r>
      <w:r w:rsidR="009234F9" w:rsidRPr="00075053">
        <w:rPr>
          <w:rFonts w:eastAsia="Times New Roman" w:cstheme="minorHAnsi"/>
          <w:sz w:val="24"/>
          <w:szCs w:val="24"/>
        </w:rPr>
        <w:t xml:space="preserve"> will ask you to slo</w:t>
      </w:r>
      <w:r w:rsidR="005F5E55">
        <w:rPr>
          <w:rFonts w:eastAsia="Times New Roman" w:cstheme="minorHAnsi"/>
          <w:sz w:val="24"/>
          <w:szCs w:val="24"/>
        </w:rPr>
        <w:t xml:space="preserve">w down or repeat if necessary. </w:t>
      </w:r>
      <w:r w:rsidR="009234F9" w:rsidRPr="00075053">
        <w:rPr>
          <w:rFonts w:eastAsia="Times New Roman" w:cstheme="minorHAnsi"/>
          <w:sz w:val="24"/>
          <w:szCs w:val="24"/>
        </w:rPr>
        <w:t>Inter</w:t>
      </w:r>
      <w:r w:rsidR="009234F9" w:rsidRPr="00EF56A2">
        <w:rPr>
          <w:rFonts w:eastAsia="Times New Roman" w:cstheme="minorHAnsi"/>
          <w:sz w:val="24"/>
          <w:szCs w:val="24"/>
        </w:rPr>
        <w:t xml:space="preserve">preters listen for concepts and </w:t>
      </w:r>
      <w:r w:rsidR="009234F9" w:rsidRPr="00075053">
        <w:rPr>
          <w:rFonts w:eastAsia="Times New Roman" w:cstheme="minorHAnsi"/>
          <w:sz w:val="24"/>
          <w:szCs w:val="24"/>
        </w:rPr>
        <w:t>ideas, not just words, to rend</w:t>
      </w:r>
      <w:r w:rsidR="005F5E55">
        <w:rPr>
          <w:rFonts w:eastAsia="Times New Roman" w:cstheme="minorHAnsi"/>
          <w:sz w:val="24"/>
          <w:szCs w:val="24"/>
        </w:rPr>
        <w:t xml:space="preserve">er an accurate interpretation. </w:t>
      </w:r>
      <w:r w:rsidR="009234F9" w:rsidRPr="00075053">
        <w:rPr>
          <w:rFonts w:eastAsia="Times New Roman" w:cstheme="minorHAnsi"/>
          <w:sz w:val="24"/>
          <w:szCs w:val="24"/>
        </w:rPr>
        <w:t>Do not cover your mouth.</w:t>
      </w:r>
    </w:p>
    <w:p w:rsidR="00460CB1" w:rsidRPr="00075053" w:rsidRDefault="00E112B2" w:rsidP="00460C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6.</w:t>
      </w:r>
      <w:r w:rsidR="00460CB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60CB1" w:rsidRPr="00EF56A2">
        <w:rPr>
          <w:rFonts w:eastAsia="Times New Roman" w:cstheme="minorHAnsi"/>
          <w:b/>
          <w:bCs/>
          <w:sz w:val="24"/>
          <w:szCs w:val="24"/>
        </w:rPr>
        <w:t xml:space="preserve">Process time. </w:t>
      </w:r>
      <w:r w:rsidR="00460CB1" w:rsidRPr="00075053">
        <w:rPr>
          <w:rFonts w:eastAsia="Times New Roman" w:cstheme="minorHAnsi"/>
          <w:sz w:val="24"/>
          <w:szCs w:val="24"/>
        </w:rPr>
        <w:t>The interpreter finishes communicating in sign language a few seconds after the speaker. Deaf people, therefore, cannot respond immediately after a speaker has finished. In discussion situations, it is important to allow for this "lag" time so that deaf people can fully participate in the discussion.</w:t>
      </w:r>
    </w:p>
    <w:p w:rsidR="00AC7691" w:rsidRPr="00075053" w:rsidRDefault="00E112B2" w:rsidP="00460CB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7</w:t>
      </w:r>
      <w:r w:rsidR="00460CB1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460CB1" w:rsidRPr="00EF56A2">
        <w:rPr>
          <w:rFonts w:eastAsia="Times New Roman" w:cstheme="minorHAnsi"/>
          <w:b/>
          <w:bCs/>
          <w:sz w:val="24"/>
          <w:szCs w:val="24"/>
        </w:rPr>
        <w:t xml:space="preserve">One message at a time. </w:t>
      </w:r>
      <w:r w:rsidR="00460CB1" w:rsidRPr="00075053">
        <w:rPr>
          <w:rFonts w:eastAsia="Times New Roman" w:cstheme="minorHAnsi"/>
          <w:sz w:val="24"/>
          <w:szCs w:val="24"/>
        </w:rPr>
        <w:t>The interpreter can convey one message at a time after indicating the speaker. It is important, therefore, that only one person be speaking/signing at a time.</w:t>
      </w:r>
      <w:r w:rsidR="00AC7691" w:rsidRPr="00075053">
        <w:rPr>
          <w:rFonts w:eastAsia="Times New Roman" w:cstheme="minorHAnsi"/>
          <w:sz w:val="24"/>
          <w:szCs w:val="24"/>
        </w:rPr>
        <w:br/>
        <w:t xml:space="preserve">If you are facilitating a group discussion, be aware that the interpreter </w:t>
      </w:r>
      <w:r w:rsidR="00AC7691">
        <w:rPr>
          <w:rFonts w:eastAsia="Times New Roman" w:cstheme="minorHAnsi"/>
          <w:sz w:val="24"/>
          <w:szCs w:val="24"/>
        </w:rPr>
        <w:t xml:space="preserve">will be several seconds behind. </w:t>
      </w:r>
      <w:r w:rsidR="00AC7691" w:rsidRPr="00075053">
        <w:rPr>
          <w:rFonts w:eastAsia="Times New Roman" w:cstheme="minorHAnsi"/>
          <w:sz w:val="24"/>
          <w:szCs w:val="24"/>
        </w:rPr>
        <w:t>Pause before recognizing the next speaker to allow the interpreter to finish with the current speaker.</w:t>
      </w:r>
    </w:p>
    <w:p w:rsidR="009B78A2" w:rsidRDefault="00E112B2" w:rsidP="005D13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8</w:t>
      </w:r>
      <w:r w:rsidR="00460CB1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460CB1" w:rsidRPr="00EF56A2">
        <w:rPr>
          <w:rFonts w:eastAsia="Times New Roman" w:cstheme="minorHAnsi"/>
          <w:b/>
          <w:bCs/>
          <w:sz w:val="24"/>
          <w:szCs w:val="24"/>
        </w:rPr>
        <w:t xml:space="preserve">Allow for breaks. </w:t>
      </w:r>
      <w:r w:rsidR="00460CB1" w:rsidRPr="00075053">
        <w:rPr>
          <w:rFonts w:eastAsia="Times New Roman" w:cstheme="minorHAnsi"/>
          <w:sz w:val="24"/>
          <w:szCs w:val="24"/>
        </w:rPr>
        <w:t xml:space="preserve">Interpreting can be very tiring, both to do and to watch. Several factors including pace, density of material and type of activity will influence the need and timing of </w:t>
      </w:r>
      <w:r w:rsidR="00460CB1" w:rsidRPr="00075053">
        <w:rPr>
          <w:rFonts w:eastAsia="Times New Roman" w:cstheme="minorHAnsi"/>
          <w:sz w:val="24"/>
          <w:szCs w:val="24"/>
        </w:rPr>
        <w:lastRenderedPageBreak/>
        <w:t>breaks. Consult with your interpreter in advance regarding the timing, length, and frequency of breaks.</w:t>
      </w:r>
      <w:r w:rsidR="00460CB1">
        <w:rPr>
          <w:rFonts w:eastAsia="Times New Roman" w:cstheme="minorHAnsi"/>
          <w:sz w:val="24"/>
          <w:szCs w:val="24"/>
        </w:rPr>
        <w:t xml:space="preserve"> In general, every 5-7 minutes, pause. </w:t>
      </w:r>
    </w:p>
    <w:p w:rsidR="000E3EA6" w:rsidRDefault="00E112B2" w:rsidP="000E3EA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9</w:t>
      </w:r>
      <w:r w:rsidR="006038E2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0E3EA6" w:rsidRPr="00EF56A2">
        <w:rPr>
          <w:rFonts w:eastAsia="Times New Roman" w:cstheme="minorHAnsi"/>
          <w:b/>
          <w:bCs/>
          <w:sz w:val="24"/>
          <w:szCs w:val="24"/>
        </w:rPr>
        <w:t>Talk Directly to the DHH Person</w:t>
      </w:r>
      <w:r w:rsidR="000E3EA6" w:rsidRPr="00075053">
        <w:rPr>
          <w:rFonts w:eastAsia="Times New Roman" w:cstheme="minorHAnsi"/>
          <w:sz w:val="24"/>
          <w:szCs w:val="24"/>
        </w:rPr>
        <w:br/>
        <w:t xml:space="preserve">Maintain eye contact with the </w:t>
      </w:r>
      <w:r w:rsidR="000E3EA6" w:rsidRPr="00EF56A2">
        <w:rPr>
          <w:rFonts w:eastAsia="Times New Roman" w:cstheme="minorHAnsi"/>
          <w:sz w:val="24"/>
          <w:szCs w:val="24"/>
        </w:rPr>
        <w:t>DHH</w:t>
      </w:r>
      <w:r w:rsidR="000E3EA6" w:rsidRPr="00075053">
        <w:rPr>
          <w:rFonts w:eastAsia="Times New Roman" w:cstheme="minorHAnsi"/>
          <w:sz w:val="24"/>
          <w:szCs w:val="24"/>
        </w:rPr>
        <w:t xml:space="preserve"> person.</w:t>
      </w:r>
      <w:r w:rsidR="000E3EA6" w:rsidRPr="00075053">
        <w:rPr>
          <w:rFonts w:eastAsia="Times New Roman" w:cstheme="minorHAnsi"/>
          <w:sz w:val="24"/>
          <w:szCs w:val="24"/>
        </w:rPr>
        <w:br/>
        <w:t xml:space="preserve">Avoid directing comments to the interpreter (i.e. "Tell him..." or "Ask her..."), respond directly to the </w:t>
      </w:r>
      <w:r w:rsidR="000E3EA6" w:rsidRPr="00EF56A2">
        <w:rPr>
          <w:rFonts w:eastAsia="Times New Roman" w:cstheme="minorHAnsi"/>
          <w:sz w:val="24"/>
          <w:szCs w:val="24"/>
        </w:rPr>
        <w:t xml:space="preserve">DHH person. Talk through </w:t>
      </w:r>
      <w:r w:rsidR="000E3EA6">
        <w:rPr>
          <w:rFonts w:eastAsia="Times New Roman" w:cstheme="minorHAnsi"/>
          <w:sz w:val="24"/>
          <w:szCs w:val="24"/>
        </w:rPr>
        <w:t>the interpreter.</w:t>
      </w:r>
      <w:r w:rsidR="000E3EA6">
        <w:rPr>
          <w:rFonts w:eastAsia="Times New Roman" w:cstheme="minorHAnsi"/>
          <w:sz w:val="24"/>
          <w:szCs w:val="24"/>
        </w:rPr>
        <w:br/>
      </w:r>
      <w:r w:rsidR="000E3EA6" w:rsidRPr="00075053">
        <w:rPr>
          <w:rFonts w:eastAsia="Times New Roman" w:cstheme="minorHAnsi"/>
          <w:sz w:val="24"/>
          <w:szCs w:val="24"/>
        </w:rPr>
        <w:t xml:space="preserve">If you do not understand the </w:t>
      </w:r>
      <w:r w:rsidR="000E3EA6" w:rsidRPr="00EF56A2">
        <w:rPr>
          <w:rFonts w:eastAsia="Times New Roman" w:cstheme="minorHAnsi"/>
          <w:sz w:val="24"/>
          <w:szCs w:val="24"/>
        </w:rPr>
        <w:t xml:space="preserve">DHH </w:t>
      </w:r>
      <w:r w:rsidR="000E3EA6" w:rsidRPr="00075053">
        <w:rPr>
          <w:rFonts w:eastAsia="Times New Roman" w:cstheme="minorHAnsi"/>
          <w:sz w:val="24"/>
          <w:szCs w:val="24"/>
        </w:rPr>
        <w:t>person, ask the interpreter to voice what the deaf person said.</w:t>
      </w:r>
    </w:p>
    <w:p w:rsidR="005D1325" w:rsidRPr="00075053" w:rsidRDefault="00E112B2" w:rsidP="005D13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10</w:t>
      </w:r>
      <w:r w:rsidR="006038E2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5D1325" w:rsidRPr="00EF56A2">
        <w:rPr>
          <w:rFonts w:eastAsia="Times New Roman" w:cstheme="minorHAnsi"/>
          <w:b/>
          <w:bCs/>
          <w:sz w:val="24"/>
          <w:szCs w:val="24"/>
        </w:rPr>
        <w:t>Avoid Private Conversations</w:t>
      </w:r>
      <w:r w:rsidR="005D1325" w:rsidRPr="00075053">
        <w:rPr>
          <w:rFonts w:eastAsia="Times New Roman" w:cstheme="minorHAnsi"/>
          <w:sz w:val="24"/>
          <w:szCs w:val="24"/>
        </w:rPr>
        <w:br/>
        <w:t>Whatever the interpreter hears will be interpreted.</w:t>
      </w:r>
      <w:r w:rsidR="005D1325">
        <w:rPr>
          <w:rFonts w:eastAsia="Times New Roman" w:cstheme="minorHAnsi"/>
          <w:sz w:val="24"/>
          <w:szCs w:val="24"/>
        </w:rPr>
        <w:br/>
      </w:r>
      <w:r w:rsidR="005D1325" w:rsidRPr="00075053">
        <w:rPr>
          <w:rFonts w:eastAsia="Times New Roman" w:cstheme="minorHAnsi"/>
          <w:sz w:val="24"/>
          <w:szCs w:val="24"/>
        </w:rPr>
        <w:t>Do not</w:t>
      </w:r>
      <w:r w:rsidR="005D1325">
        <w:rPr>
          <w:rFonts w:eastAsia="Times New Roman" w:cstheme="minorHAnsi"/>
          <w:sz w:val="24"/>
          <w:szCs w:val="24"/>
        </w:rPr>
        <w:t xml:space="preserve"> ask the interpreter to censor </w:t>
      </w:r>
      <w:r w:rsidR="005D1325" w:rsidRPr="00075053">
        <w:rPr>
          <w:rFonts w:eastAsia="Times New Roman" w:cstheme="minorHAnsi"/>
          <w:sz w:val="24"/>
          <w:szCs w:val="24"/>
        </w:rPr>
        <w:t>any portion of the conversation.</w:t>
      </w:r>
      <w:r w:rsidR="005D1325" w:rsidRPr="00075053">
        <w:rPr>
          <w:rFonts w:eastAsia="Times New Roman" w:cstheme="minorHAnsi"/>
          <w:sz w:val="24"/>
          <w:szCs w:val="24"/>
        </w:rPr>
        <w:br/>
        <w:t xml:space="preserve">Ask the </w:t>
      </w:r>
      <w:r w:rsidR="005D1325" w:rsidRPr="00EF56A2">
        <w:rPr>
          <w:rFonts w:eastAsia="Times New Roman" w:cstheme="minorHAnsi"/>
          <w:sz w:val="24"/>
          <w:szCs w:val="24"/>
        </w:rPr>
        <w:t>DHH</w:t>
      </w:r>
      <w:r w:rsidR="005D1325" w:rsidRPr="00075053">
        <w:rPr>
          <w:rFonts w:eastAsia="Times New Roman" w:cstheme="minorHAnsi"/>
          <w:sz w:val="24"/>
          <w:szCs w:val="24"/>
        </w:rPr>
        <w:t xml:space="preserve"> person directly if they are following the conversation.</w:t>
      </w:r>
    </w:p>
    <w:p w:rsidR="005D1325" w:rsidRPr="00075053" w:rsidRDefault="00E112B2" w:rsidP="005D13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11</w:t>
      </w:r>
      <w:r w:rsidR="001E7278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5D1325" w:rsidRPr="00EF56A2">
        <w:rPr>
          <w:rFonts w:eastAsia="Times New Roman" w:cstheme="minorHAnsi"/>
          <w:b/>
          <w:bCs/>
          <w:sz w:val="24"/>
          <w:szCs w:val="24"/>
        </w:rPr>
        <w:t xml:space="preserve"> Asking the Interpreter for Opinions or Comments Regarding the Content of the Meeting</w:t>
      </w:r>
      <w:r w:rsidR="005D1325" w:rsidRPr="00075053">
        <w:rPr>
          <w:rFonts w:eastAsia="Times New Roman" w:cstheme="minorHAnsi"/>
          <w:sz w:val="24"/>
          <w:szCs w:val="24"/>
        </w:rPr>
        <w:br/>
        <w:t>Interpreters follow a code of ethics which requires impartiality and confidentiality with all assignment related information.</w:t>
      </w:r>
      <w:r w:rsidR="005D1325" w:rsidRPr="00075053">
        <w:rPr>
          <w:rFonts w:eastAsia="Times New Roman" w:cstheme="minorHAnsi"/>
          <w:sz w:val="24"/>
          <w:szCs w:val="24"/>
        </w:rPr>
        <w:br/>
        <w:t>Do not assume the interpreter has prior knowledge of the deaf person or will be interpreting future appointments.</w:t>
      </w:r>
    </w:p>
    <w:p w:rsidR="005D1325" w:rsidRPr="00075053" w:rsidRDefault="005D1325" w:rsidP="005D1325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075053">
        <w:rPr>
          <w:rFonts w:eastAsia="Times New Roman" w:cstheme="minorHAnsi"/>
          <w:b/>
          <w:bCs/>
          <w:sz w:val="36"/>
          <w:szCs w:val="36"/>
        </w:rPr>
        <w:t xml:space="preserve">Role and Function of the Interpreter </w:t>
      </w:r>
    </w:p>
    <w:p w:rsidR="005D1325" w:rsidRPr="00075053" w:rsidRDefault="005D1325" w:rsidP="005D13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03675">
        <w:rPr>
          <w:rFonts w:eastAsia="Times New Roman" w:cstheme="minorHAnsi"/>
          <w:b/>
          <w:bCs/>
          <w:sz w:val="24"/>
          <w:szCs w:val="24"/>
        </w:rPr>
        <w:t>Role of the Interpreter</w:t>
      </w:r>
      <w:r w:rsidRPr="00E03675">
        <w:rPr>
          <w:rFonts w:eastAsia="Times New Roman" w:cstheme="minorHAnsi"/>
          <w:color w:val="000000"/>
          <w:sz w:val="24"/>
          <w:szCs w:val="24"/>
        </w:rPr>
        <w:br/>
      </w:r>
      <w:r w:rsidRPr="00075053">
        <w:rPr>
          <w:rFonts w:eastAsia="Times New Roman" w:cstheme="minorHAnsi"/>
          <w:color w:val="000000"/>
          <w:sz w:val="24"/>
          <w:szCs w:val="24"/>
        </w:rPr>
        <w:t>Makes communication possible between persons using different language modes</w:t>
      </w:r>
      <w:r w:rsidRPr="00075053">
        <w:rPr>
          <w:rFonts w:eastAsia="Times New Roman" w:cstheme="minorHAnsi"/>
          <w:sz w:val="24"/>
          <w:szCs w:val="24"/>
        </w:rPr>
        <w:br/>
        <w:t>Acts as a communication link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>Like a phone, doesn’t add information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>Does not alter the message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>Bound by Code of Ethics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>Must interpret everything that is said or signed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>Includes phone calls and comments made in deaf person’s presence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>Do not ask the interpreter to keep anything private from the deaf person</w:t>
      </w:r>
    </w:p>
    <w:p w:rsidR="005D1325" w:rsidRPr="00075053" w:rsidRDefault="005D1325" w:rsidP="005D132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03675">
        <w:rPr>
          <w:rFonts w:eastAsia="Times New Roman" w:cstheme="minorHAnsi"/>
          <w:b/>
          <w:bCs/>
          <w:sz w:val="24"/>
          <w:szCs w:val="24"/>
        </w:rPr>
        <w:t>Function of the Interpreter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 xml:space="preserve">Allows for more direct communication. 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 xml:space="preserve">Improves communication accuracy to avoid misunderstandings. 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 xml:space="preserve">Decreases frustrations. 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 xml:space="preserve">Raises the "comfort level" of those interacting. </w:t>
      </w:r>
      <w:r w:rsidRPr="00075053">
        <w:rPr>
          <w:rFonts w:eastAsia="Times New Roman" w:cstheme="minorHAnsi"/>
          <w:color w:val="000000"/>
          <w:sz w:val="24"/>
          <w:szCs w:val="24"/>
        </w:rPr>
        <w:br/>
        <w:t>Facilitates more complete communication, so that both individuals feel free to ask questions and offer more in-depth explanations. Saves time.</w:t>
      </w:r>
    </w:p>
    <w:p w:rsidR="005D1325" w:rsidRDefault="005D1325" w:rsidP="005D1325"/>
    <w:p w:rsidR="00C22718" w:rsidRDefault="00C22718"/>
    <w:sectPr w:rsidR="00C22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DIxMDa3NDIyNjJV0lEKTi0uzszPAykwrAUADeLrWiwAAAA="/>
  </w:docVars>
  <w:rsids>
    <w:rsidRoot w:val="005D1325"/>
    <w:rsid w:val="000E3EA6"/>
    <w:rsid w:val="000E78EE"/>
    <w:rsid w:val="001E7278"/>
    <w:rsid w:val="002A51EF"/>
    <w:rsid w:val="00371E22"/>
    <w:rsid w:val="003D3B2A"/>
    <w:rsid w:val="00460CB1"/>
    <w:rsid w:val="005D1325"/>
    <w:rsid w:val="005F5E55"/>
    <w:rsid w:val="006038E2"/>
    <w:rsid w:val="00614302"/>
    <w:rsid w:val="00750000"/>
    <w:rsid w:val="00770475"/>
    <w:rsid w:val="008237D5"/>
    <w:rsid w:val="008D722E"/>
    <w:rsid w:val="009234F9"/>
    <w:rsid w:val="009A1C0A"/>
    <w:rsid w:val="009B78A2"/>
    <w:rsid w:val="00A33E65"/>
    <w:rsid w:val="00AC7691"/>
    <w:rsid w:val="00C06A26"/>
    <w:rsid w:val="00C22718"/>
    <w:rsid w:val="00C4210B"/>
    <w:rsid w:val="00C94602"/>
    <w:rsid w:val="00CF75A5"/>
    <w:rsid w:val="00DE4EDA"/>
    <w:rsid w:val="00E112B2"/>
    <w:rsid w:val="00EB28AA"/>
    <w:rsid w:val="00F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2740-7A37-44DD-97CB-D67534D3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pport.zoom.us/hc/en-us/articles/360046912351-Sharing-slides-as-a-Virtual-Background?mobile_site=tru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Naturale</dc:creator>
  <cp:keywords/>
  <dc:description/>
  <cp:lastModifiedBy>Wolfe, Mark D</cp:lastModifiedBy>
  <cp:revision>2</cp:revision>
  <dcterms:created xsi:type="dcterms:W3CDTF">2021-06-03T13:29:00Z</dcterms:created>
  <dcterms:modified xsi:type="dcterms:W3CDTF">2021-06-03T13:29:00Z</dcterms:modified>
</cp:coreProperties>
</file>